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fobase"/>
        <w:rPr>
          <w:rFonts w:ascii="MicrosoftSansSerif" w:hAnsi="MicrosoftSansSerif" w:cs="MicrosoftSansSerif"/>
          <w:color w:val="003781"/>
          <w:w w:val="90"/>
          <w:sz w:val="32"/>
          <w:szCs w:val="62"/>
        </w:rPr>
      </w:pPr>
      <w:r>
        <w:rPr>
          <w:rFonts w:cs="MicrosoftSansSerif" w:ascii="MicrosoftSansSerif" w:hAnsi="MicrosoftSansSerif"/>
          <w:color w:val="003781"/>
          <w:w w:val="90"/>
          <w:sz w:val="32"/>
          <w:szCs w:val="62"/>
        </w:rPr>
        <w:t>L’Ora della Musica 2017</w:t>
      </w:r>
    </w:p>
    <w:p>
      <w:pPr>
        <w:pStyle w:val="Paragrafobase"/>
        <w:rPr>
          <w:rFonts w:ascii="MicrosoftSansSerif" w:hAnsi="MicrosoftSansSerif" w:cs="MicrosoftSansSerif"/>
          <w:color w:val="003781"/>
          <w:w w:val="90"/>
          <w:sz w:val="22"/>
          <w:szCs w:val="62"/>
        </w:rPr>
      </w:pPr>
      <w:r>
        <w:rPr>
          <w:rFonts w:cs="MicrosoftSansSerif" w:ascii="MicrosoftSansSerif" w:hAnsi="MicrosoftSansSerif"/>
          <w:color w:val="003781"/>
          <w:w w:val="90"/>
          <w:sz w:val="22"/>
          <w:szCs w:val="62"/>
        </w:rPr>
        <w:t>CONCERTI DELLA DOMENICA A REGGIO EMILIA - XXXVI EDIZIONE - Auditorium “Gianfranco Masini”</w:t>
      </w:r>
    </w:p>
    <w:p>
      <w:pPr>
        <w:pStyle w:val="Paragrafobase"/>
        <w:rPr>
          <w:rFonts w:ascii="MicrosoftSansSerif" w:hAnsi="MicrosoftSansSerif" w:cs="MicrosoftSansSerif"/>
          <w:color w:val="003781"/>
          <w:sz w:val="22"/>
          <w:szCs w:val="32"/>
        </w:rPr>
      </w:pPr>
      <w:r>
        <w:rPr>
          <w:rFonts w:cs="MicrosoftSansSerif" w:ascii="MicrosoftSansSerif" w:hAnsi="MicrosoftSansSerif"/>
          <w:color w:val="003781"/>
          <w:sz w:val="22"/>
          <w:szCs w:val="32"/>
        </w:rPr>
        <w:t>Istituto “Peri-Merulo” Sede di Reggio Emilia Via Dante Alighieri,11</w:t>
      </w:r>
    </w:p>
    <w:p>
      <w:pPr>
        <w:pStyle w:val="Paragrafobase"/>
        <w:rPr>
          <w:rFonts w:ascii="MicrosoftSansSerif" w:hAnsi="MicrosoftSansSerif" w:cs="MicrosoftSansSerif"/>
          <w:color w:val="003781"/>
          <w:sz w:val="22"/>
          <w:szCs w:val="32"/>
        </w:rPr>
      </w:pPr>
      <w:r>
        <w:rPr>
          <w:rFonts w:cs="MicrosoftSansSerif" w:ascii="MicrosoftSansSerif" w:hAnsi="MicrosoftSansSerif"/>
          <w:color w:val="003781"/>
          <w:sz w:val="22"/>
          <w:szCs w:val="32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-Bold" w:hAnsi="Palatino-Bold"/>
          <w:b/>
          <w:bCs/>
          <w:color w:val="365F91" w:themeColor="accent1" w:themeShade="bf"/>
          <w:spacing w:val="0"/>
          <w:sz w:val="22"/>
          <w:szCs w:val="46"/>
        </w:rPr>
        <w:t>22 gennaio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“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>Danses et mélodies sans temps”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Andrè Gallo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Musiche di C. Debussy, F. Poulenc, M. Ravel, H. Dutilleux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29 gennaio</w:t>
      </w:r>
      <w:r>
        <w:rPr>
          <w:rFonts w:cs="Palatino-Roman" w:ascii="Palatino" w:hAnsi="Palatino"/>
          <w:b/>
          <w:color w:val="365F91" w:themeColor="accent1" w:themeShade="bf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pacing w:lineRule="auto" w:line="288" w:before="0" w:after="0"/>
        <w:textAlignment w:val="center"/>
        <w:rPr>
          <w:rFonts w:ascii="Palatino" w:hAnsi="Palatino" w:cs="Palatino-Roman"/>
          <w:caps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aps/>
          <w:color w:val="000000"/>
          <w:spacing w:val="0"/>
          <w:sz w:val="22"/>
          <w:szCs w:val="46"/>
        </w:rPr>
        <w:t>Per le iniziative del Giorno della Memoria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Martina Di Falco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clarinetto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Benedetta Polimeni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flauto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Martino Tubertini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fagotto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Alessandro Lavaggi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oboe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Sabrina De Rosa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corno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Luca Orlandini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Musiche di F. J. Haydn, A. Gentilucci, W. A. Mozart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5 febbraio</w:t>
      </w:r>
      <w:r>
        <w:rPr>
          <w:rFonts w:cs="Palatino-Roman" w:ascii="Palatino" w:hAnsi="Palatino"/>
          <w:b/>
          <w:color w:val="365F91" w:themeColor="accent1" w:themeShade="bf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Sara Zeneli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violino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Yevheniya Lysohor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Musiche di C. Franck, E. Chausson, P. de Sarasate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In collaborazione con l’Istituto Superiore di Studi Musicali “Claudio Monteverdi” di Cremona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Roman" w:ascii="Palatino" w:hAnsi="Palatino"/>
          <w:b/>
          <w:color w:val="365F91" w:themeColor="accent1" w:themeShade="bf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Bold"/>
          <w:b/>
          <w:b/>
          <w:bCs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12 febbraio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aps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aps/>
          <w:color w:val="000000"/>
          <w:spacing w:val="0"/>
          <w:sz w:val="22"/>
          <w:szCs w:val="46"/>
        </w:rPr>
        <w:t>Per le iniziative del Giorno del Ricordo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Andrea Cavuoto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violoncello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Lorena Portalupi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Musiche di L. van Beethoven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19 febbraio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Elia Torreggiani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violino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Laura Garuti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viola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Leonardo Duca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violoncello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Salvatore La Mantia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contrabbasso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Adjei Antwi Stella Konadu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Franz Schubert: Quintetto per pianoforte in La magg. “Forellen-quintett” (La trota), op. 114, D. 667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26 febbraio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Daniele Incerti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Michele Allegro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Matteo Ranellucci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Gabriele Genta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percussioni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Nicolò Tomasello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percussioni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Lorenzo Capasso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marimba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Musiche di B. Bártok, E. Ewazen, P. Gaci, T. Muramatsu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5 marzo</w:t>
      </w:r>
      <w:r>
        <w:rPr>
          <w:rFonts w:cs="Palatino-Roman" w:ascii="Palatino" w:hAnsi="Palatino"/>
          <w:b/>
          <w:color w:val="365F91" w:themeColor="accent1" w:themeShade="bf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Luca Orlandini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Musiche di F. Chopin, F. Liszt, S. Rachmaninov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12 marzo</w:t>
      </w:r>
      <w:r>
        <w:rPr>
          <w:rFonts w:cs="Palatino-Roman" w:ascii="Palatino" w:hAnsi="Palatino"/>
          <w:b/>
          <w:color w:val="365F91" w:themeColor="accent1" w:themeShade="bf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Michela Puca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violino 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Alessia Di Palma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violino II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Martina Calvano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viola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Francesco Genovesi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violoncello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Sofia Bianchi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contrabbasso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Veronica Nosei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clarinetto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Elia Venturini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corno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Niccolò Sergi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fagotto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F. Schubert: Ottetto in Fa magg. D. 803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In collaborazione con il Conservatorio “Giacomo Puccini” di La Spezia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19 marzo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“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>La voce della poesia musicale - Voix de la musique poétique”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Duo Luoghi Immaginari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Elena Bakanova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soprano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Raffaele Mascolo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pianoforte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Musiche di R. Strauss, F. Liszt, F. P. Tosti, G. Puccini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b/>
          <w:b/>
          <w:color w:val="365F91" w:themeColor="accent1" w:themeShade="bf"/>
          <w:spacing w:val="0"/>
          <w:sz w:val="22"/>
          <w:szCs w:val="46"/>
        </w:rPr>
      </w:pPr>
      <w:r>
        <w:rPr>
          <w:rFonts w:cs="Palatino-Bold" w:ascii="Palatino" w:hAnsi="Palatino"/>
          <w:b/>
          <w:bCs/>
          <w:color w:val="365F91" w:themeColor="accent1" w:themeShade="bf"/>
          <w:spacing w:val="0"/>
          <w:sz w:val="22"/>
          <w:szCs w:val="46"/>
        </w:rPr>
        <w:t>26 marzo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Bonporti Antiqua Ensemble del Conservatorio di Musica “Francesco Antonio  Bonporti” di Trento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Alice Fraccari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soprano I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- Marta Redaelli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soprano II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Giulia Seganfreddo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soprano III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- Ilaria Pasqualini </w:t>
      </w:r>
      <w:r>
        <w:rPr>
          <w:rFonts w:cs="Palatino-Roman" w:ascii="Palatino" w:hAnsi="Palatino"/>
          <w:i/>
          <w:color w:val="000000"/>
          <w:spacing w:val="0"/>
          <w:sz w:val="22"/>
          <w:szCs w:val="46"/>
        </w:rPr>
        <w:t>s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oprano IV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Maria Chiara Serafini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contralto I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- Anna Passarini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contralto II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Mattia Culmone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tenore I</w:t>
      </w:r>
      <w:r>
        <w:rPr>
          <w:rFonts w:cs="Palatino-Italic" w:ascii="Palatino" w:hAnsi="Palatino"/>
          <w:iCs/>
          <w:color w:val="000000"/>
          <w:spacing w:val="0"/>
          <w:sz w:val="22"/>
          <w:szCs w:val="46"/>
        </w:rPr>
        <w:t xml:space="preserve"> 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- Paolo Davolio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tenore II</w:t>
      </w:r>
      <w:r>
        <w:rPr>
          <w:rFonts w:cs="Palatino-Italic" w:ascii="Palatino" w:hAnsi="Palatino"/>
          <w:iCs/>
          <w:color w:val="000000"/>
          <w:spacing w:val="0"/>
          <w:sz w:val="22"/>
          <w:szCs w:val="46"/>
        </w:rPr>
        <w:t xml:space="preserve">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Lorenzo Ziller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basso I</w:t>
      </w: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  - Enrico Correggia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basso II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Pietro Prosser, Alessandro Baldessarini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tiorbe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Lia Serafini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maestro preparatore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Marco Fracassi </w:t>
      </w:r>
      <w:r>
        <w:rPr>
          <w:rFonts w:cs="Palatino-Italic" w:ascii="Palatino" w:hAnsi="Palatino"/>
          <w:i/>
          <w:iCs/>
          <w:color w:val="000000"/>
          <w:spacing w:val="0"/>
          <w:sz w:val="22"/>
          <w:szCs w:val="46"/>
        </w:rPr>
        <w:t>maestro di concerto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>Musiche di C. Monteverdi, D. Scarlatti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color w:val="000000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In collaborazione con il Conservatorio di Musica “Francesco Antonio Bonporti” di Trento 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" w:hAnsi="Palatino" w:cs="Palatino-Roman"/>
          <w:spacing w:val="0"/>
          <w:sz w:val="22"/>
          <w:szCs w:val="46"/>
        </w:rPr>
      </w:pPr>
      <w:r>
        <w:rPr>
          <w:rFonts w:cs="Palatino-Roman" w:ascii="Palatino" w:hAnsi="Palatino"/>
          <w:color w:val="000000"/>
          <w:spacing w:val="0"/>
          <w:sz w:val="22"/>
          <w:szCs w:val="46"/>
        </w:rPr>
        <w:t xml:space="preserve">e “Soli Deo Gloria. Organi, </w:t>
      </w:r>
      <w:r>
        <w:rPr>
          <w:rFonts w:cs="Palatino-Roman" w:ascii="Palatino" w:hAnsi="Palatino"/>
          <w:spacing w:val="0"/>
          <w:sz w:val="22"/>
          <w:szCs w:val="46"/>
        </w:rPr>
        <w:t>Suoni e Voci della Città”</w:t>
      </w:r>
    </w:p>
    <w:p>
      <w:pPr>
        <w:pStyle w:val="Normal"/>
        <w:widowControl w:val="false"/>
        <w:suppressAutoHyphens w:val="true"/>
        <w:spacing w:lineRule="auto" w:line="288" w:before="0" w:after="0"/>
        <w:textAlignment w:val="center"/>
        <w:rPr>
          <w:rFonts w:ascii="Palatino-Roman" w:hAnsi="Palatino-Roman" w:cs="Palatino-Roman"/>
          <w:spacing w:val="0"/>
          <w:sz w:val="22"/>
          <w:szCs w:val="46"/>
        </w:rPr>
      </w:pPr>
      <w:r>
        <w:rPr>
          <w:rFonts w:cs="Palatino-Roman" w:ascii="Palatino-Roman" w:hAnsi="Palatino-Roman"/>
          <w:spacing w:val="0"/>
          <w:sz w:val="22"/>
          <w:szCs w:val="46"/>
        </w:rPr>
      </w:r>
    </w:p>
    <w:p>
      <w:pPr>
        <w:pStyle w:val="Paragrafobase"/>
        <w:rPr>
          <w:rFonts w:ascii="MicrosoftSansSerif" w:hAnsi="MicrosoftSansSerif" w:cs="MicrosoftSansSerif"/>
          <w:color w:val="003781"/>
          <w:sz w:val="22"/>
          <w:szCs w:val="160"/>
        </w:rPr>
      </w:pPr>
      <w:r>
        <w:rPr>
          <w:rFonts w:cs="MicrosoftSansSerif" w:ascii="MicrosoftSansSerif" w:hAnsi="MicrosoftSansSerif"/>
          <w:color w:val="003781"/>
          <w:sz w:val="22"/>
          <w:szCs w:val="52"/>
        </w:rPr>
        <w:t>I concerti avranno inizio alle</w:t>
      </w:r>
      <w:r>
        <w:rPr>
          <w:rFonts w:cs="MicrosoftSansSerif" w:ascii="MicrosoftSansSerif" w:hAnsi="MicrosoftSansSerif"/>
          <w:color w:val="003781"/>
          <w:sz w:val="22"/>
          <w:szCs w:val="40"/>
        </w:rPr>
        <w:t xml:space="preserve"> </w:t>
      </w:r>
      <w:r>
        <w:rPr>
          <w:rFonts w:cs="MicrosoftSansSerif" w:ascii="MicrosoftSansSerif" w:hAnsi="MicrosoftSansSerif"/>
          <w:color w:val="003781"/>
          <w:sz w:val="22"/>
          <w:szCs w:val="160"/>
        </w:rPr>
        <w:t>o</w:t>
      </w:r>
      <w:r>
        <w:rPr>
          <w:rFonts w:cs="MicrosoftSansSerif" w:ascii="MicrosoftSansSerif" w:hAnsi="MicrosoftSansSerif"/>
          <w:color w:val="003781"/>
          <w:sz w:val="22"/>
          <w:szCs w:val="120"/>
        </w:rPr>
        <w:t>re</w:t>
      </w:r>
      <w:r>
        <w:rPr>
          <w:rFonts w:cs="MicrosoftSansSerif" w:ascii="MicrosoftSansSerif" w:hAnsi="MicrosoftSansSerif"/>
          <w:color w:val="003781"/>
          <w:sz w:val="22"/>
          <w:szCs w:val="160"/>
        </w:rPr>
        <w:t>11 (</w:t>
      </w:r>
      <w:r>
        <w:rPr>
          <w:rFonts w:cs="MicrosoftSansSerif" w:ascii="MicrosoftSansSerif" w:hAnsi="MicrosoftSansSerif"/>
          <w:sz w:val="22"/>
          <w:szCs w:val="36"/>
        </w:rPr>
        <w:t>Ingresso libero e limitato ai posti disponibili)</w:t>
      </w:r>
    </w:p>
    <w:p>
      <w:pPr>
        <w:pStyle w:val="Paragrafobase"/>
        <w:rPr>
          <w:rFonts w:ascii="MicrosoftSansSerif" w:hAnsi="MicrosoftSansSerif" w:cs="MicrosoftSansSerif"/>
          <w:sz w:val="22"/>
          <w:szCs w:val="36"/>
        </w:rPr>
      </w:pPr>
      <w:r>
        <w:rPr>
          <w:rFonts w:cs="MicrosoftSansSerif" w:ascii="MicrosoftSansSerif" w:hAnsi="MicrosoftSansSerif"/>
          <w:sz w:val="22"/>
          <w:szCs w:val="36"/>
        </w:rPr>
        <w:t xml:space="preserve">Per informazioni 0522 456771 </w:t>
      </w:r>
      <w:r>
        <w:rPr>
          <w:rFonts w:cs="MicrosoftSansSerif" w:ascii="MicrosoftSansSerif" w:hAnsi="MicrosoftSansSerif"/>
          <w:sz w:val="22"/>
          <w:szCs w:val="36"/>
          <w:u w:val="thick"/>
        </w:rPr>
        <w:t>direzioneperi@municipio.re.it</w:t>
      </w:r>
      <w:r>
        <w:rPr>
          <w:rFonts w:cs="MicrosoftSansSerif" w:ascii="MicrosoftSansSerif" w:hAnsi="MicrosoftSansSerif"/>
          <w:sz w:val="22"/>
          <w:szCs w:val="36"/>
        </w:rPr>
        <w:t xml:space="preserve"> www.peri-merulo.it </w:t>
      </w:r>
    </w:p>
    <w:p>
      <w:pPr>
        <w:pStyle w:val="Paragrafobase"/>
        <w:rPr>
          <w:rFonts w:ascii="MicrosoftSansSerif" w:hAnsi="MicrosoftSansSerif" w:cs="MicrosoftSansSerif"/>
          <w:w w:val="90"/>
          <w:sz w:val="22"/>
          <w:szCs w:val="36"/>
        </w:rPr>
      </w:pPr>
      <w:r>
        <w:rPr>
          <w:rFonts w:cs="MicrosoftSansSerif" w:ascii="MicrosoftSansSerif" w:hAnsi="MicrosoftSansSerif"/>
          <w:sz w:val="22"/>
          <w:szCs w:val="36"/>
        </w:rPr>
        <w:t xml:space="preserve">Si ringraziano </w:t>
      </w:r>
      <w:r>
        <w:rPr>
          <w:rFonts w:cs="MicrosoftSansSerif" w:ascii="MicrosoftSansSerif" w:hAnsi="MicrosoftSansSerif"/>
          <w:w w:val="90"/>
          <w:sz w:val="22"/>
          <w:szCs w:val="36"/>
        </w:rPr>
        <w:t>CASA MUSICALE DEL RIO e ASSOCIAZIONE PIANETA MUSICA</w:t>
      </w:r>
    </w:p>
    <w:p>
      <w:pPr>
        <w:pStyle w:val="Normal"/>
        <w:rPr/>
      </w:pPr>
      <w:r>
        <w:rPr/>
        <w:drawing>
          <wp:inline distT="0" distB="0" distL="0" distR="0">
            <wp:extent cx="4155440" cy="1598295"/>
            <wp:effectExtent l="0" t="0" r="0" b="0"/>
            <wp:docPr id="1" name="Immagine 1" descr="IOMEGA_HDD: :- PERI:Manifesti_locandine:2017:Ora della Musica:Loghi un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OMEGA_HDD: :- PERI:Manifesti_locandine:2017:Ora della Musica:Loghi unit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Trebuchet MS">
    <w:charset w:val="01"/>
    <w:family w:val="swiss"/>
    <w:pitch w:val="default"/>
  </w:font>
  <w:font w:name="Times-Roman">
    <w:altName w:val="Times New Roman"/>
    <w:charset w:val="01"/>
    <w:family w:val="swiss"/>
    <w:pitch w:val="default"/>
  </w:font>
  <w:font w:name="MicrosoftSansSerif">
    <w:charset w:val="01"/>
    <w:family w:val="swiss"/>
    <w:pitch w:val="default"/>
  </w:font>
  <w:font w:name="Palatino-Bold">
    <w:charset w:val="01"/>
    <w:family w:val="swiss"/>
    <w:pitch w:val="default"/>
  </w:font>
  <w:font w:name="Palatino">
    <w:charset w:val="01"/>
    <w:family w:val="swiss"/>
    <w:pitch w:val="default"/>
  </w:font>
  <w:font w:name="Palatino-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d95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Trebuchet MS" w:hAnsi="Trebuchet MS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Paragrafobase" w:customStyle="1">
    <w:name w:val="[Paragrafo base]"/>
    <w:basedOn w:val="Normal"/>
    <w:uiPriority w:val="99"/>
    <w:qFormat/>
    <w:rsid w:val="00ac5392"/>
    <w:pPr>
      <w:widowControl w:val="false"/>
      <w:spacing w:lineRule="auto" w:line="288" w:before="0" w:after="0"/>
      <w:textAlignment w:val="center"/>
    </w:pPr>
    <w:rPr>
      <w:rFonts w:ascii="Times-Roman" w:hAnsi="Times-Roman" w:cs="Times-Roman"/>
      <w:color w:val="000000"/>
    </w:rPr>
  </w:style>
  <w:style w:type="paragraph" w:styleId="Nessunostileparagrafo" w:customStyle="1">
    <w:name w:val="[Nessuno stile paragrafo]"/>
    <w:qFormat/>
    <w:rsid w:val="002e1b90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Times-Roman" w:hAnsi="Times-Roman" w:cs="Times-Roman" w:eastAsia="Cambria"/>
      <w:color w:val="000000"/>
      <w:sz w:val="24"/>
      <w:szCs w:val="24"/>
      <w:lang w:val="it-IT" w:eastAsia="en-US" w:bidi="ar-SA"/>
    </w:rPr>
  </w:style>
  <w:style w:type="numbering" w:styleId="NoList" w:default="1">
    <w:name w:val="No Lis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LibreOffice/4.4.2.2$Windows_x86 LibreOffice_project/c4c7d32d0d49397cad38d62472b0bc8acff48dd6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2016-12-19T15:36:00Z</dcterms:created>
  <dc:creator>Corrado Sevardi</dc:creator>
  <dc:language>it-IT</dc:language>
  <cp:lastModifiedBy>Corrado Sevardi</cp:lastModifiedBy>
  <dcterms:modified xsi:type="dcterms:W3CDTF">2016-12-19T16:50:00Z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